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2" w:rsidRPr="007973B8" w:rsidRDefault="009830F2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7973B8">
        <w:rPr>
          <w:rFonts w:ascii="Times New Roman" w:hAnsi="Times New Roman" w:cs="Times New Roman"/>
          <w:sz w:val="24"/>
          <w:szCs w:val="24"/>
          <w:lang w:val="sr-Cyrl-RS"/>
        </w:rPr>
        <w:t>Гимназија „Бранко Радичевић“</w:t>
      </w:r>
    </w:p>
    <w:p w:rsidR="009830F2" w:rsidRPr="007973B8" w:rsidRDefault="009830F2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Стара Пазова</w:t>
      </w:r>
    </w:p>
    <w:p w:rsidR="009830F2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Школска 20</w:t>
      </w:r>
      <w:r w:rsidRPr="007973B8">
        <w:rPr>
          <w:rFonts w:ascii="Times New Roman" w:hAnsi="Times New Roman" w:cs="Times New Roman"/>
          <w:sz w:val="24"/>
          <w:szCs w:val="24"/>
        </w:rPr>
        <w:t>20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7973B8" w:rsidRPr="007973B8">
        <w:rPr>
          <w:rFonts w:ascii="Times New Roman" w:hAnsi="Times New Roman" w:cs="Times New Roman"/>
          <w:sz w:val="24"/>
          <w:szCs w:val="24"/>
          <w:lang w:val="sr-Cyrl-RS"/>
        </w:rPr>
        <w:t>1.</w:t>
      </w:r>
    </w:p>
    <w:p w:rsidR="007973B8" w:rsidRPr="007973B8" w:rsidRDefault="007973B8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5289" w:rsidRPr="007973B8" w:rsidRDefault="009830F2" w:rsidP="007973B8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ПРЕДЛОГ ТЕМА ЗА ИЗРАДУ ДОМАЋЕГ МАТУР</w:t>
      </w:r>
      <w:r w:rsidR="007973B8">
        <w:rPr>
          <w:rFonts w:ascii="Times New Roman" w:hAnsi="Times New Roman" w:cs="Times New Roman"/>
          <w:sz w:val="24"/>
          <w:szCs w:val="24"/>
          <w:u w:val="single"/>
          <w:lang w:val="sr-Cyrl-RS"/>
        </w:rPr>
        <w:t>С</w:t>
      </w:r>
      <w:r w:rsidRPr="007973B8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КОГ РАДА</w:t>
      </w:r>
    </w:p>
    <w:p w:rsidR="009830F2" w:rsidRPr="007973B8" w:rsidRDefault="009830F2" w:rsidP="007973B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НАСТАВНИ ПРЕДМЕТ: ФИЛОЗОФИЈА</w:t>
      </w:r>
    </w:p>
    <w:p w:rsidR="007973B8" w:rsidRDefault="007973B8" w:rsidP="007973B8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u w:val="single"/>
          <w:lang w:val="sr-Cyrl-RS"/>
        </w:rPr>
        <w:t>(пријављено  20   кандидата)</w:t>
      </w:r>
    </w:p>
    <w:p w:rsidR="007973B8" w:rsidRPr="007973B8" w:rsidRDefault="007973B8" w:rsidP="007973B8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9830F2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7973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>Хераклитов</w:t>
      </w:r>
      <w:r w:rsidRPr="007973B8">
        <w:rPr>
          <w:rFonts w:ascii="Times New Roman" w:hAnsi="Times New Roman" w:cs="Times New Roman"/>
          <w:sz w:val="24"/>
          <w:szCs w:val="24"/>
        </w:rPr>
        <w:t xml:space="preserve">o 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>„О природи“</w:t>
      </w:r>
    </w:p>
    <w:p w:rsidR="009830F2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7973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 xml:space="preserve">Платоново схватање државе – од стварности до утопије </w:t>
      </w:r>
    </w:p>
    <w:p w:rsidR="009830F2" w:rsidRPr="007973B8" w:rsidRDefault="00350364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7973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>Платонова класификација наука</w:t>
      </w:r>
    </w:p>
    <w:p w:rsidR="009830F2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 xml:space="preserve">4. Сократова мисија </w:t>
      </w:r>
    </w:p>
    <w:p w:rsidR="009830F2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7973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>Платоново -</w:t>
      </w:r>
      <w:r w:rsidR="009830F2" w:rsidRPr="007973B8">
        <w:rPr>
          <w:rFonts w:ascii="Times New Roman" w:hAnsi="Times New Roman" w:cs="Times New Roman"/>
          <w:sz w:val="24"/>
          <w:szCs w:val="24"/>
          <w:lang w:val="sr-Cyrl-RS"/>
        </w:rPr>
        <w:t xml:space="preserve"> о васпитању</w:t>
      </w:r>
    </w:p>
    <w:p w:rsidR="009830F2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="007973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>Платоново -</w:t>
      </w:r>
      <w:r w:rsidR="009830F2" w:rsidRPr="007973B8">
        <w:rPr>
          <w:rFonts w:ascii="Times New Roman" w:hAnsi="Times New Roman" w:cs="Times New Roman"/>
          <w:sz w:val="24"/>
          <w:szCs w:val="24"/>
          <w:lang w:val="sr-Cyrl-RS"/>
        </w:rPr>
        <w:t xml:space="preserve"> о сазнању</w:t>
      </w:r>
    </w:p>
    <w:p w:rsidR="00473989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="007973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>Платонова теорија о идејама</w:t>
      </w:r>
    </w:p>
    <w:p w:rsidR="009830F2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8.Аристотелова етика</w:t>
      </w:r>
    </w:p>
    <w:p w:rsidR="009830F2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830F2" w:rsidRPr="007973B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973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30F2" w:rsidRPr="007973B8">
        <w:rPr>
          <w:rFonts w:ascii="Times New Roman" w:hAnsi="Times New Roman" w:cs="Times New Roman"/>
          <w:sz w:val="24"/>
          <w:szCs w:val="24"/>
          <w:lang w:val="sr-Cyrl-RS"/>
        </w:rPr>
        <w:t>Аристотелова „Поетика“</w:t>
      </w:r>
    </w:p>
    <w:p w:rsidR="009830F2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="007973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>Аристотелова реализам у схватању човека</w:t>
      </w:r>
    </w:p>
    <w:p w:rsidR="009830F2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="007973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 xml:space="preserve">Аурелије Августин: О држави божијој </w:t>
      </w:r>
    </w:p>
    <w:p w:rsidR="009830F2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9830F2" w:rsidRPr="007973B8">
        <w:rPr>
          <w:rFonts w:ascii="Times New Roman" w:hAnsi="Times New Roman" w:cs="Times New Roman"/>
          <w:sz w:val="24"/>
          <w:szCs w:val="24"/>
          <w:lang w:val="sr-Cyrl-RS"/>
        </w:rPr>
        <w:t>. Боетије „Утеха филозофије“</w:t>
      </w:r>
    </w:p>
    <w:p w:rsidR="009830F2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9830F2" w:rsidRPr="007973B8">
        <w:rPr>
          <w:rFonts w:ascii="Times New Roman" w:hAnsi="Times New Roman" w:cs="Times New Roman"/>
          <w:sz w:val="24"/>
          <w:szCs w:val="24"/>
          <w:lang w:val="sr-Cyrl-RS"/>
        </w:rPr>
        <w:t>. Ничеов иморализам</w:t>
      </w:r>
    </w:p>
    <w:p w:rsidR="009830F2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9830F2" w:rsidRPr="007973B8">
        <w:rPr>
          <w:rFonts w:ascii="Times New Roman" w:hAnsi="Times New Roman" w:cs="Times New Roman"/>
          <w:sz w:val="24"/>
          <w:szCs w:val="24"/>
          <w:lang w:val="sr-Cyrl-RS"/>
        </w:rPr>
        <w:t>. Кантова етика дужности</w:t>
      </w:r>
    </w:p>
    <w:p w:rsidR="009830F2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350364" w:rsidRPr="007973B8">
        <w:rPr>
          <w:rFonts w:ascii="Times New Roman" w:hAnsi="Times New Roman" w:cs="Times New Roman"/>
          <w:sz w:val="24"/>
          <w:szCs w:val="24"/>
          <w:lang w:val="sr-Cyrl-RS"/>
        </w:rPr>
        <w:t>. Рене Декат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 xml:space="preserve"> – методска правила </w:t>
      </w:r>
    </w:p>
    <w:p w:rsidR="00350364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B350AA" w:rsidRPr="007973B8">
        <w:rPr>
          <w:rFonts w:ascii="Times New Roman" w:hAnsi="Times New Roman" w:cs="Times New Roman"/>
          <w:sz w:val="24"/>
          <w:szCs w:val="24"/>
          <w:lang w:val="sr-Cyrl-RS"/>
        </w:rPr>
        <w:t>. Ниче-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 xml:space="preserve"> о човеку</w:t>
      </w:r>
    </w:p>
    <w:p w:rsidR="00473989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16. Ниче- о традицији</w:t>
      </w:r>
    </w:p>
    <w:p w:rsidR="00473989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17. Ниче – нихилизам</w:t>
      </w:r>
    </w:p>
    <w:p w:rsidR="00473989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18. Пресократовци –о природи</w:t>
      </w:r>
    </w:p>
    <w:p w:rsidR="00473989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="007973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 xml:space="preserve">Пресократовци –о </w:t>
      </w:r>
      <w:r w:rsidR="00B350AA" w:rsidRPr="007973B8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>ретању</w:t>
      </w:r>
    </w:p>
    <w:p w:rsidR="00473989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20.</w:t>
      </w:r>
      <w:r w:rsidR="007973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>Питагорејско схватање космоса</w:t>
      </w:r>
    </w:p>
    <w:p w:rsidR="00473989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21.</w:t>
      </w:r>
      <w:r w:rsidR="007973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>Плотинове „Енеаде“</w:t>
      </w:r>
    </w:p>
    <w:p w:rsidR="00473989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 xml:space="preserve">22. Епикурејство </w:t>
      </w:r>
    </w:p>
    <w:p w:rsidR="00473989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23. Стоичко схватање живота</w:t>
      </w:r>
    </w:p>
    <w:p w:rsidR="00473989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24. Филозофија Милетске школе(Талес, Анаксимандар, Анаксимен)</w:t>
      </w:r>
    </w:p>
    <w:p w:rsidR="00473989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25.</w:t>
      </w:r>
      <w:r w:rsidR="007973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>Елејско учење о бићу</w:t>
      </w:r>
    </w:p>
    <w:p w:rsidR="00350364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350364" w:rsidRPr="007973B8">
        <w:rPr>
          <w:rFonts w:ascii="Times New Roman" w:hAnsi="Times New Roman" w:cs="Times New Roman"/>
          <w:sz w:val="24"/>
          <w:szCs w:val="24"/>
          <w:lang w:val="sr-Cyrl-RS"/>
        </w:rPr>
        <w:t>. Прагматизам Чарса Перса</w:t>
      </w:r>
    </w:p>
    <w:p w:rsidR="00350364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27.</w:t>
      </w:r>
      <w:r w:rsidR="00350364" w:rsidRPr="007973B8">
        <w:rPr>
          <w:rFonts w:ascii="Times New Roman" w:hAnsi="Times New Roman" w:cs="Times New Roman"/>
          <w:sz w:val="24"/>
          <w:szCs w:val="24"/>
          <w:lang w:val="sr-Cyrl-RS"/>
        </w:rPr>
        <w:t xml:space="preserve"> Филозофска истраживања Лудвига Витгенштајна</w:t>
      </w:r>
    </w:p>
    <w:p w:rsidR="00473989" w:rsidRPr="007973B8" w:rsidRDefault="00473989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 xml:space="preserve">28. Филозофија </w:t>
      </w:r>
      <w:r w:rsidR="00B350AA" w:rsidRPr="007973B8">
        <w:rPr>
          <w:rFonts w:ascii="Times New Roman" w:hAnsi="Times New Roman" w:cs="Times New Roman"/>
          <w:sz w:val="24"/>
          <w:szCs w:val="24"/>
          <w:lang w:val="sr-Cyrl-RS"/>
        </w:rPr>
        <w:t xml:space="preserve">Шатла 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>Мотнкескије</w:t>
      </w:r>
      <w:r w:rsidR="00B350AA" w:rsidRPr="007973B8">
        <w:rPr>
          <w:rFonts w:ascii="Times New Roman" w:hAnsi="Times New Roman" w:cs="Times New Roman"/>
          <w:sz w:val="24"/>
          <w:szCs w:val="24"/>
          <w:lang w:val="sr-Cyrl-RS"/>
        </w:rPr>
        <w:t>а-утицај на Француску бурђжоаску револуцију</w:t>
      </w:r>
    </w:p>
    <w:p w:rsidR="00B350AA" w:rsidRPr="007973B8" w:rsidRDefault="00B350AA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29.Филозофија Волтера-утицај на Француску буржоаску револуцију</w:t>
      </w:r>
    </w:p>
    <w:p w:rsidR="00B350AA" w:rsidRPr="007973B8" w:rsidRDefault="00B350AA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30. Фрацсуки просветитељи о васпитању</w:t>
      </w:r>
    </w:p>
    <w:p w:rsidR="00B350AA" w:rsidRPr="007973B8" w:rsidRDefault="00B350AA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31. Француски просветитељи  о човеку</w:t>
      </w:r>
    </w:p>
    <w:p w:rsidR="00B350AA" w:rsidRPr="007973B8" w:rsidRDefault="00B350AA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32.Фихтеов  субјективни идеализам</w:t>
      </w:r>
    </w:p>
    <w:p w:rsidR="00B350AA" w:rsidRPr="007973B8" w:rsidRDefault="00B350AA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33. Шелингов објективни идеализам</w:t>
      </w:r>
    </w:p>
    <w:p w:rsidR="00B350AA" w:rsidRPr="007973B8" w:rsidRDefault="00B350AA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34. Хегел – о историји</w:t>
      </w:r>
    </w:p>
    <w:p w:rsidR="00B350AA" w:rsidRPr="007973B8" w:rsidRDefault="00B350AA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35. Џон Лок – „Нема ничег у разуму што претходно није било у чулима“</w:t>
      </w:r>
    </w:p>
    <w:p w:rsidR="00B350AA" w:rsidRPr="007973B8" w:rsidRDefault="00B350AA" w:rsidP="007973B8">
      <w:pPr>
        <w:spacing w:after="0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 xml:space="preserve">36. Барклијев </w:t>
      </w:r>
      <w:r w:rsidRPr="007973B8">
        <w:rPr>
          <w:rFonts w:ascii="Times New Roman" w:hAnsi="Times New Roman" w:cs="Times New Roman"/>
          <w:i/>
          <w:sz w:val="24"/>
          <w:szCs w:val="24"/>
          <w:lang w:val="sr-Cyrl-RS"/>
        </w:rPr>
        <w:t>радикални емпиризам</w:t>
      </w:r>
    </w:p>
    <w:p w:rsidR="00B350AA" w:rsidRPr="007973B8" w:rsidRDefault="00B350AA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37. Филозофија Баруха де Спинозе</w:t>
      </w:r>
    </w:p>
    <w:p w:rsidR="00B350AA" w:rsidRPr="007973B8" w:rsidRDefault="00B350AA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38. Лајбницова монадологија</w:t>
      </w:r>
    </w:p>
    <w:p w:rsidR="00B350AA" w:rsidRPr="007973B8" w:rsidRDefault="00B350AA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39.</w:t>
      </w:r>
      <w:r w:rsidR="007973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>Ж.П.Сартр – егзистеницјализам</w:t>
      </w:r>
    </w:p>
    <w:p w:rsidR="00B350AA" w:rsidRPr="007973B8" w:rsidRDefault="00B350AA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40. Карл Јасперс  о гранинчим ситуацијама</w:t>
      </w:r>
    </w:p>
    <w:p w:rsidR="00B350AA" w:rsidRPr="007973B8" w:rsidRDefault="00B350AA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41. Ж.П.Сартр – човек као ангажовано биће</w:t>
      </w:r>
    </w:p>
    <w:p w:rsidR="00B350AA" w:rsidRPr="007973B8" w:rsidRDefault="00B350AA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42. Религиозна филозофија Серена Кјекегора</w:t>
      </w:r>
    </w:p>
    <w:p w:rsidR="00B350AA" w:rsidRPr="007973B8" w:rsidRDefault="00B350AA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43.С. Кјеркегор „Или-Или“</w:t>
      </w:r>
    </w:p>
    <w:p w:rsidR="00B350AA" w:rsidRPr="007973B8" w:rsidRDefault="00B350AA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44. Инсрументализам – Дјуи</w:t>
      </w:r>
    </w:p>
    <w:p w:rsidR="00B350AA" w:rsidRDefault="00B350AA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973B8">
        <w:rPr>
          <w:rFonts w:ascii="Times New Roman" w:hAnsi="Times New Roman" w:cs="Times New Roman"/>
          <w:sz w:val="24"/>
          <w:szCs w:val="24"/>
          <w:lang w:val="sr-Cyrl-RS"/>
        </w:rPr>
        <w:t>45.</w:t>
      </w:r>
      <w:r w:rsidR="007973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>Византијска филозофија</w:t>
      </w:r>
    </w:p>
    <w:p w:rsidR="007973B8" w:rsidRPr="007973B8" w:rsidRDefault="007973B8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73B8" w:rsidRDefault="007973B8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9830F2" w:rsidRPr="007973B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9830F2" w:rsidRDefault="007973B8" w:rsidP="007973B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Ментор </w:t>
      </w:r>
      <w:r w:rsidR="009830F2" w:rsidRPr="007973B8">
        <w:rPr>
          <w:rFonts w:ascii="Times New Roman" w:hAnsi="Times New Roman" w:cs="Times New Roman"/>
          <w:sz w:val="24"/>
          <w:szCs w:val="24"/>
          <w:lang w:val="sr-Cyrl-RS"/>
        </w:rPr>
        <w:t>Људмила Ракочевић професор филозофије</w:t>
      </w:r>
    </w:p>
    <w:p w:rsidR="007973B8" w:rsidRDefault="007973B8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73B8" w:rsidRDefault="007973B8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Старој Пазови,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973B8" w:rsidRDefault="007973B8" w:rsidP="007973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>.12.2020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Pr="007973B8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7973B8" w:rsidRPr="007973B8" w:rsidRDefault="007973B8" w:rsidP="007973B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830F2" w:rsidRPr="007973B8" w:rsidRDefault="009830F2" w:rsidP="009830F2">
      <w:pPr>
        <w:rPr>
          <w:b/>
          <w:sz w:val="24"/>
          <w:szCs w:val="24"/>
          <w:lang w:val="sr-Cyrl-RS"/>
        </w:rPr>
      </w:pPr>
    </w:p>
    <w:sectPr w:rsidR="009830F2" w:rsidRPr="00797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F2"/>
    <w:rsid w:val="00295289"/>
    <w:rsid w:val="00350364"/>
    <w:rsid w:val="00473989"/>
    <w:rsid w:val="007973B8"/>
    <w:rsid w:val="009830F2"/>
    <w:rsid w:val="00A15D3C"/>
    <w:rsid w:val="00B350AA"/>
    <w:rsid w:val="00B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2020-12-23T10:05:00Z</dcterms:created>
  <dcterms:modified xsi:type="dcterms:W3CDTF">2020-12-23T10:05:00Z</dcterms:modified>
</cp:coreProperties>
</file>